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AB1" w:rsidRPr="00392099" w:rsidRDefault="00695AB1" w:rsidP="00392099">
      <w:pPr>
        <w:spacing w:line="276" w:lineRule="auto"/>
        <w:jc w:val="both"/>
        <w:rPr>
          <w:rFonts w:ascii="Constantia" w:hAnsi="Constantia"/>
          <w:b/>
        </w:rPr>
      </w:pPr>
      <w:r w:rsidRPr="00392099">
        <w:rPr>
          <w:rFonts w:ascii="Constantia" w:hAnsi="Constantia"/>
          <w:b/>
        </w:rPr>
        <w:t>MI</w:t>
      </w:r>
      <w:r w:rsidR="000B576B" w:rsidRPr="00392099">
        <w:rPr>
          <w:rFonts w:ascii="Constantia" w:hAnsi="Constantia"/>
          <w:b/>
        </w:rPr>
        <w:t>CR</w:t>
      </w:r>
      <w:r w:rsidRPr="00392099">
        <w:rPr>
          <w:rFonts w:ascii="Constantia" w:hAnsi="Constantia"/>
          <w:b/>
        </w:rPr>
        <w:t xml:space="preserve">OPLASTICS IN THE MARINE ENVIRONMENT: IMPLICATIONS ON COMMERCIALLY </w:t>
      </w:r>
      <w:r w:rsidR="000B576B" w:rsidRPr="00392099">
        <w:rPr>
          <w:rFonts w:ascii="Constantia" w:hAnsi="Constantia"/>
          <w:b/>
        </w:rPr>
        <w:t xml:space="preserve">IMPORTANT FISH AND INVERTEBRATE SPECIES OF THE EASTERN AEGEAN SEA. </w:t>
      </w:r>
    </w:p>
    <w:p w:rsidR="00392099" w:rsidRDefault="00B67A6A" w:rsidP="00392099">
      <w:pPr>
        <w:pStyle w:val="AUTHOR"/>
        <w:spacing w:before="360" w:after="360" w:line="276" w:lineRule="auto"/>
        <w:rPr>
          <w:rFonts w:ascii="Constantia" w:hAnsi="Constantia"/>
          <w:sz w:val="22"/>
          <w:szCs w:val="22"/>
          <w:vertAlign w:val="superscript"/>
          <w:lang w:val="en-GB"/>
        </w:rPr>
      </w:pPr>
      <w:r>
        <w:rPr>
          <w:rFonts w:ascii="Constantia" w:hAnsi="Constantia"/>
          <w:sz w:val="22"/>
          <w:szCs w:val="22"/>
          <w:lang w:val="en-GB"/>
        </w:rPr>
        <w:t>DAINES-RAVN A. V</w:t>
      </w:r>
      <w:r>
        <w:rPr>
          <w:rFonts w:ascii="Constantia" w:hAnsi="Constantia"/>
          <w:sz w:val="22"/>
          <w:szCs w:val="22"/>
          <w:lang w:val="en-GB"/>
        </w:rPr>
        <w:t>.</w:t>
      </w:r>
      <w:r w:rsidRPr="00C62363">
        <w:rPr>
          <w:rFonts w:ascii="Constantia" w:hAnsi="Constantia"/>
          <w:sz w:val="22"/>
          <w:szCs w:val="22"/>
          <w:vertAlign w:val="superscript"/>
          <w:lang w:val="en-GB"/>
        </w:rPr>
        <w:t xml:space="preserve"> 1</w:t>
      </w:r>
      <w:r>
        <w:rPr>
          <w:rFonts w:ascii="Constantia" w:hAnsi="Constantia"/>
          <w:sz w:val="22"/>
          <w:szCs w:val="22"/>
          <w:lang w:val="en-GB"/>
        </w:rPr>
        <w:t xml:space="preserve">, </w:t>
      </w:r>
      <w:r w:rsidR="00C62363" w:rsidRPr="00C62363">
        <w:rPr>
          <w:rFonts w:ascii="Constantia" w:hAnsi="Constantia"/>
          <w:sz w:val="22"/>
          <w:szCs w:val="22"/>
          <w:lang w:val="en-GB"/>
        </w:rPr>
        <w:t>FARAGGIANA</w:t>
      </w:r>
      <w:r>
        <w:rPr>
          <w:rFonts w:ascii="Constantia" w:hAnsi="Constantia"/>
          <w:sz w:val="22"/>
          <w:szCs w:val="22"/>
          <w:lang w:val="en-GB"/>
        </w:rPr>
        <w:t xml:space="preserve"> E.</w:t>
      </w:r>
      <w:r w:rsidR="00C62363" w:rsidRPr="00C62363">
        <w:rPr>
          <w:rFonts w:ascii="Constantia" w:hAnsi="Constantia"/>
          <w:sz w:val="22"/>
          <w:szCs w:val="22"/>
          <w:vertAlign w:val="superscript"/>
          <w:lang w:val="en-GB"/>
        </w:rPr>
        <w:t xml:space="preserve"> </w:t>
      </w:r>
      <w:r>
        <w:rPr>
          <w:rFonts w:ascii="Constantia" w:hAnsi="Constantia"/>
          <w:sz w:val="22"/>
          <w:szCs w:val="22"/>
          <w:vertAlign w:val="superscript"/>
          <w:lang w:val="en-GB"/>
        </w:rPr>
        <w:t>2</w:t>
      </w:r>
      <w:r w:rsidR="00C62363" w:rsidRPr="00C62363">
        <w:rPr>
          <w:rFonts w:ascii="Constantia" w:hAnsi="Constantia"/>
          <w:sz w:val="22"/>
          <w:szCs w:val="22"/>
          <w:lang w:val="en-GB"/>
        </w:rPr>
        <w:t>, pietroluongo</w:t>
      </w:r>
      <w:r>
        <w:rPr>
          <w:rFonts w:ascii="Constantia" w:hAnsi="Constantia"/>
          <w:sz w:val="22"/>
          <w:szCs w:val="22"/>
          <w:lang w:val="en-GB"/>
        </w:rPr>
        <w:t xml:space="preserve"> G</w:t>
      </w:r>
      <w:r w:rsidR="00C62363" w:rsidRPr="00C62363">
        <w:rPr>
          <w:rFonts w:ascii="Constantia" w:hAnsi="Constantia"/>
          <w:sz w:val="22"/>
          <w:szCs w:val="22"/>
          <w:vertAlign w:val="superscript"/>
          <w:lang w:val="en-GB"/>
        </w:rPr>
        <w:t xml:space="preserve"> </w:t>
      </w:r>
      <w:r w:rsidR="00932C9D">
        <w:rPr>
          <w:rFonts w:ascii="Constantia" w:hAnsi="Constantia"/>
          <w:sz w:val="22"/>
          <w:szCs w:val="22"/>
          <w:vertAlign w:val="superscript"/>
          <w:lang w:val="en-GB"/>
        </w:rPr>
        <w:t>3</w:t>
      </w:r>
      <w:r w:rsidR="00C62363" w:rsidRPr="00C62363">
        <w:rPr>
          <w:rFonts w:ascii="Constantia" w:hAnsi="Constantia"/>
          <w:sz w:val="22"/>
          <w:szCs w:val="22"/>
          <w:lang w:val="en-GB"/>
        </w:rPr>
        <w:t>, quintana</w:t>
      </w:r>
      <w:r>
        <w:rPr>
          <w:rFonts w:ascii="Constantia" w:hAnsi="Constantia"/>
          <w:sz w:val="22"/>
          <w:szCs w:val="22"/>
          <w:lang w:val="en-GB"/>
        </w:rPr>
        <w:t xml:space="preserve"> B.</w:t>
      </w:r>
      <w:r w:rsidR="00C62363" w:rsidRPr="00C62363">
        <w:rPr>
          <w:rFonts w:ascii="Constantia" w:hAnsi="Constantia"/>
          <w:sz w:val="22"/>
          <w:szCs w:val="22"/>
          <w:vertAlign w:val="superscript"/>
          <w:lang w:val="en-GB"/>
        </w:rPr>
        <w:t xml:space="preserve"> </w:t>
      </w:r>
      <w:r w:rsidR="00932C9D">
        <w:rPr>
          <w:rFonts w:ascii="Constantia" w:hAnsi="Constantia"/>
          <w:sz w:val="22"/>
          <w:szCs w:val="22"/>
          <w:vertAlign w:val="superscript"/>
          <w:lang w:val="en-GB"/>
        </w:rPr>
        <w:t>3</w:t>
      </w:r>
      <w:r w:rsidR="00C62363" w:rsidRPr="00C62363">
        <w:rPr>
          <w:rFonts w:ascii="Constantia" w:hAnsi="Constantia"/>
          <w:sz w:val="22"/>
          <w:szCs w:val="22"/>
          <w:lang w:val="en-GB"/>
        </w:rPr>
        <w:t>, milIou</w:t>
      </w:r>
      <w:r>
        <w:rPr>
          <w:rFonts w:ascii="Constantia" w:hAnsi="Constantia"/>
          <w:sz w:val="22"/>
          <w:szCs w:val="22"/>
          <w:lang w:val="en-GB"/>
        </w:rPr>
        <w:t xml:space="preserve"> A.</w:t>
      </w:r>
      <w:r w:rsidR="00C62363" w:rsidRPr="00C62363">
        <w:rPr>
          <w:rFonts w:ascii="Constantia" w:hAnsi="Constantia"/>
          <w:sz w:val="22"/>
          <w:szCs w:val="22"/>
          <w:vertAlign w:val="superscript"/>
          <w:lang w:val="en-GB"/>
        </w:rPr>
        <w:t xml:space="preserve"> </w:t>
      </w:r>
      <w:r w:rsidR="00932C9D">
        <w:rPr>
          <w:rFonts w:ascii="Constantia" w:hAnsi="Constantia"/>
          <w:sz w:val="22"/>
          <w:szCs w:val="22"/>
          <w:vertAlign w:val="superscript"/>
          <w:lang w:val="en-GB"/>
        </w:rPr>
        <w:t>3</w:t>
      </w:r>
    </w:p>
    <w:p w:rsidR="00C62363" w:rsidRPr="006017E7" w:rsidRDefault="00C62363" w:rsidP="00BE2B19">
      <w:pPr>
        <w:shd w:val="clear" w:color="auto" w:fill="FFFFFF" w:themeFill="background1"/>
        <w:spacing w:line="276" w:lineRule="auto"/>
      </w:pPr>
      <w:r w:rsidRPr="00C62363">
        <w:rPr>
          <w:rFonts w:ascii="Constantia" w:hAnsi="Constantia"/>
          <w:sz w:val="22"/>
          <w:szCs w:val="22"/>
          <w:vertAlign w:val="superscript"/>
          <w:lang w:val="en-GB"/>
        </w:rPr>
        <w:t xml:space="preserve">1 </w:t>
      </w:r>
      <w:proofErr w:type="spellStart"/>
      <w:r w:rsidR="006017E7" w:rsidRPr="00BE2B19">
        <w:rPr>
          <w:rFonts w:ascii="Constantia" w:hAnsi="Constantia" w:cs="Arial"/>
          <w:color w:val="000000"/>
          <w:sz w:val="21"/>
          <w:szCs w:val="21"/>
          <w:shd w:val="clear" w:color="auto" w:fill="FFFFFF" w:themeFill="background1"/>
        </w:rPr>
        <w:t>Erhvervsakademi</w:t>
      </w:r>
      <w:proofErr w:type="spellEnd"/>
      <w:r w:rsidR="006017E7" w:rsidRPr="00BE2B19">
        <w:rPr>
          <w:rFonts w:ascii="Constantia" w:hAnsi="Constantia" w:cs="Arial"/>
          <w:color w:val="000000"/>
          <w:sz w:val="21"/>
          <w:szCs w:val="21"/>
          <w:shd w:val="clear" w:color="auto" w:fill="FFFFFF" w:themeFill="background1"/>
        </w:rPr>
        <w:t xml:space="preserve"> Aarhus: </w:t>
      </w:r>
      <w:proofErr w:type="spellStart"/>
      <w:r w:rsidR="006017E7" w:rsidRPr="00BE2B19">
        <w:rPr>
          <w:rFonts w:ascii="Constantia" w:hAnsi="Constantia" w:cs="Arial"/>
          <w:color w:val="000000"/>
          <w:sz w:val="21"/>
          <w:szCs w:val="21"/>
          <w:shd w:val="clear" w:color="auto" w:fill="FFFFFF" w:themeFill="background1"/>
        </w:rPr>
        <w:t>Sønderhøj</w:t>
      </w:r>
      <w:proofErr w:type="spellEnd"/>
      <w:r w:rsidR="006017E7" w:rsidRPr="00BE2B19">
        <w:rPr>
          <w:rFonts w:ascii="Constantia" w:hAnsi="Constantia" w:cs="Arial"/>
          <w:color w:val="000000"/>
          <w:sz w:val="21"/>
          <w:szCs w:val="21"/>
          <w:shd w:val="clear" w:color="auto" w:fill="FFFFFF" w:themeFill="background1"/>
        </w:rPr>
        <w:t xml:space="preserve"> 30, 8260 Viby, Denmark</w:t>
      </w:r>
    </w:p>
    <w:p w:rsidR="00932C9D" w:rsidRPr="00932C9D" w:rsidRDefault="00C62363" w:rsidP="00932C9D">
      <w:pPr>
        <w:pStyle w:val="Affiliations"/>
        <w:spacing w:line="276" w:lineRule="auto"/>
        <w:rPr>
          <w:rFonts w:ascii="Constantia" w:hAnsi="Constantia"/>
          <w:i w:val="0"/>
          <w:sz w:val="22"/>
          <w:szCs w:val="22"/>
          <w:lang w:val="en-GB"/>
        </w:rPr>
      </w:pPr>
      <w:r w:rsidRPr="00C62363">
        <w:rPr>
          <w:rFonts w:ascii="Constantia" w:hAnsi="Constantia"/>
          <w:i w:val="0"/>
          <w:sz w:val="22"/>
          <w:szCs w:val="22"/>
          <w:vertAlign w:val="superscript"/>
          <w:lang w:val="en-GB"/>
        </w:rPr>
        <w:t xml:space="preserve">2 </w:t>
      </w:r>
      <w:r w:rsidR="00932C9D">
        <w:rPr>
          <w:rFonts w:ascii="Constantia" w:hAnsi="Constantia"/>
          <w:i w:val="0"/>
          <w:sz w:val="22"/>
          <w:szCs w:val="22"/>
          <w:lang w:val="en-GB"/>
        </w:rPr>
        <w:t>University of Plymouth, Drake Circus, Devon PL4 8AA, United Kingdom</w:t>
      </w:r>
    </w:p>
    <w:p w:rsidR="00392099" w:rsidRDefault="00932C9D" w:rsidP="00BE2B19">
      <w:pPr>
        <w:pStyle w:val="Affiliations"/>
        <w:spacing w:after="360" w:line="276" w:lineRule="auto"/>
        <w:rPr>
          <w:rFonts w:ascii="Constantia" w:hAnsi="Constantia"/>
          <w:sz w:val="22"/>
          <w:szCs w:val="22"/>
          <w:lang w:val="en-GB"/>
        </w:rPr>
      </w:pPr>
      <w:r>
        <w:rPr>
          <w:rFonts w:ascii="Constantia" w:hAnsi="Constantia"/>
          <w:sz w:val="22"/>
          <w:szCs w:val="22"/>
          <w:vertAlign w:val="superscript"/>
          <w:lang w:val="en-GB"/>
        </w:rPr>
        <w:t xml:space="preserve">3 </w:t>
      </w:r>
      <w:r w:rsidR="00C62363" w:rsidRPr="00C62363">
        <w:rPr>
          <w:rFonts w:ascii="Constantia" w:hAnsi="Constantia"/>
          <w:sz w:val="22"/>
          <w:szCs w:val="22"/>
          <w:lang w:val="en-GB"/>
        </w:rPr>
        <w:t>Archipelagos Institute of Marine Conservation, P.O. Box 42 Pythagorio 83 103 Samos</w:t>
      </w:r>
      <w:r w:rsidR="00BE2B19">
        <w:rPr>
          <w:rFonts w:ascii="Constantia" w:hAnsi="Constantia"/>
          <w:sz w:val="22"/>
          <w:szCs w:val="22"/>
          <w:lang w:val="en-GB"/>
        </w:rPr>
        <w:t xml:space="preserve">, </w:t>
      </w:r>
      <w:r w:rsidR="00C62363" w:rsidRPr="00C62363">
        <w:rPr>
          <w:rFonts w:ascii="Constantia" w:hAnsi="Constantia"/>
          <w:sz w:val="22"/>
          <w:szCs w:val="22"/>
          <w:lang w:val="en-GB"/>
        </w:rPr>
        <w:t>Greece</w:t>
      </w:r>
    </w:p>
    <w:p w:rsidR="00C62363" w:rsidRPr="00392099" w:rsidRDefault="00C62363" w:rsidP="00392099">
      <w:pPr>
        <w:pStyle w:val="Affiliations"/>
        <w:spacing w:after="360" w:line="276" w:lineRule="auto"/>
        <w:rPr>
          <w:rFonts w:ascii="Constantia" w:hAnsi="Constantia"/>
          <w:sz w:val="22"/>
          <w:szCs w:val="22"/>
          <w:lang w:val="en-GB"/>
        </w:rPr>
      </w:pPr>
      <w:r w:rsidRPr="00392099">
        <w:rPr>
          <w:rFonts w:ascii="Constantia" w:hAnsi="Constantia"/>
          <w:sz w:val="22"/>
          <w:szCs w:val="22"/>
          <w:lang w:val="en-GB"/>
        </w:rPr>
        <w:t xml:space="preserve">Key words: Microplastics, </w:t>
      </w:r>
      <w:r w:rsidR="007E6A21">
        <w:rPr>
          <w:rFonts w:ascii="Constantia" w:hAnsi="Constantia"/>
          <w:sz w:val="22"/>
          <w:szCs w:val="22"/>
          <w:lang w:val="en-GB"/>
        </w:rPr>
        <w:t>Pollution</w:t>
      </w:r>
      <w:r w:rsidRPr="00392099">
        <w:rPr>
          <w:rFonts w:ascii="Constantia" w:hAnsi="Constantia"/>
          <w:sz w:val="22"/>
          <w:szCs w:val="22"/>
          <w:lang w:val="en-GB"/>
        </w:rPr>
        <w:t xml:space="preserve">, Water column, </w:t>
      </w:r>
      <w:r w:rsidR="00392099" w:rsidRPr="00392099">
        <w:rPr>
          <w:rFonts w:ascii="Constantia" w:hAnsi="Constantia"/>
          <w:sz w:val="22"/>
          <w:szCs w:val="22"/>
          <w:lang w:val="en-GB"/>
        </w:rPr>
        <w:t>Marine t</w:t>
      </w:r>
      <w:r w:rsidRPr="00392099">
        <w:rPr>
          <w:rFonts w:ascii="Constantia" w:hAnsi="Constantia"/>
          <w:sz w:val="22"/>
          <w:szCs w:val="22"/>
          <w:lang w:val="en-GB"/>
        </w:rPr>
        <w:t>rophic chain, Aegean Sea</w:t>
      </w:r>
    </w:p>
    <w:p w:rsidR="00D9547C" w:rsidRPr="00392099" w:rsidRDefault="00695AB1" w:rsidP="00392099">
      <w:pPr>
        <w:spacing w:before="360" w:line="276" w:lineRule="auto"/>
        <w:ind w:firstLine="567"/>
        <w:jc w:val="both"/>
        <w:rPr>
          <w:rFonts w:ascii="Constantia" w:hAnsi="Constantia" w:cs="Arial"/>
          <w:color w:val="000000"/>
          <w:sz w:val="22"/>
          <w:szCs w:val="22"/>
          <w:shd w:val="clear" w:color="auto" w:fill="FFFFFF"/>
          <w:lang w:val="en-GB"/>
        </w:rPr>
      </w:pPr>
      <w:r w:rsidRPr="00392099">
        <w:rPr>
          <w:rFonts w:ascii="Constantia" w:hAnsi="Constantia" w:cs="Arial"/>
          <w:color w:val="000000"/>
          <w:sz w:val="22"/>
          <w:szCs w:val="22"/>
          <w:shd w:val="clear" w:color="auto" w:fill="FFFFFF"/>
          <w:lang w:val="en-GB"/>
        </w:rPr>
        <w:t xml:space="preserve">As the occurrence of microplastics in the marine environment has increased over the decades, concerns about the effects of this contaminant on ecosystem functions and human health have grown as current knowledge is limited. The purpose of this study </w:t>
      </w:r>
      <w:r w:rsidR="000B576B" w:rsidRPr="00392099">
        <w:rPr>
          <w:rFonts w:ascii="Constantia" w:hAnsi="Constantia" w:cs="Arial"/>
          <w:color w:val="000000"/>
          <w:sz w:val="22"/>
          <w:szCs w:val="22"/>
          <w:shd w:val="clear" w:color="auto" w:fill="FFFFFF"/>
          <w:lang w:val="en-GB"/>
        </w:rPr>
        <w:t>is</w:t>
      </w:r>
      <w:r w:rsidRPr="00392099">
        <w:rPr>
          <w:rFonts w:ascii="Constantia" w:hAnsi="Constantia" w:cs="Arial"/>
          <w:color w:val="000000"/>
          <w:sz w:val="22"/>
          <w:szCs w:val="22"/>
          <w:shd w:val="clear" w:color="auto" w:fill="FFFFFF"/>
          <w:lang w:val="en-GB"/>
        </w:rPr>
        <w:t xml:space="preserve"> to offer an assessment into microplastics and their distribution throughout the </w:t>
      </w:r>
      <w:r w:rsidR="000B576B" w:rsidRPr="00392099">
        <w:rPr>
          <w:rFonts w:ascii="Constantia" w:hAnsi="Constantia" w:cs="Arial"/>
          <w:color w:val="000000"/>
          <w:sz w:val="22"/>
          <w:szCs w:val="22"/>
          <w:shd w:val="clear" w:color="auto" w:fill="FFFFFF"/>
          <w:lang w:val="en-GB"/>
        </w:rPr>
        <w:t xml:space="preserve">marine trophic chain. </w:t>
      </w:r>
      <w:r w:rsidR="00FB1B01" w:rsidRPr="00392099">
        <w:rPr>
          <w:rFonts w:ascii="Constantia" w:hAnsi="Constantia" w:cs="Arial"/>
          <w:color w:val="000000"/>
          <w:sz w:val="22"/>
          <w:szCs w:val="22"/>
          <w:shd w:val="clear" w:color="auto" w:fill="FFFFFF"/>
          <w:lang w:val="en-GB"/>
        </w:rPr>
        <w:t>The gastrointestinal tracts of</w:t>
      </w:r>
      <w:r w:rsidR="00FB1B01" w:rsidRPr="00392099">
        <w:rPr>
          <w:rFonts w:ascii="Constantia" w:hAnsi="Constantia" w:cs="Arial"/>
          <w:color w:val="000000"/>
          <w:sz w:val="22"/>
          <w:szCs w:val="22"/>
          <w:shd w:val="clear" w:color="auto" w:fill="FFFFFF"/>
          <w:lang w:val="en-GB"/>
        </w:rPr>
        <w:t xml:space="preserve"> 63 marine specimens were collected and analysed </w:t>
      </w:r>
      <w:r w:rsidR="00FB1B01" w:rsidRPr="00392099">
        <w:rPr>
          <w:rFonts w:ascii="Constantia" w:hAnsi="Constantia" w:cs="Arial"/>
          <w:color w:val="000000"/>
          <w:sz w:val="22"/>
          <w:szCs w:val="22"/>
          <w:shd w:val="clear" w:color="auto" w:fill="FFFFFF"/>
          <w:lang w:val="en-GB"/>
        </w:rPr>
        <w:t>between the months of February-April 2018.</w:t>
      </w:r>
      <w:r w:rsidR="00FB1B01" w:rsidRPr="00392099">
        <w:rPr>
          <w:rFonts w:ascii="Constantia" w:hAnsi="Constantia" w:cs="Arial"/>
          <w:color w:val="000000"/>
          <w:sz w:val="22"/>
          <w:szCs w:val="22"/>
          <w:shd w:val="clear" w:color="auto" w:fill="FFFFFF"/>
          <w:lang w:val="en-GB"/>
        </w:rPr>
        <w:t xml:space="preserve"> All species analysed inhabited </w:t>
      </w:r>
      <w:r w:rsidR="00FB1B01" w:rsidRPr="00392099">
        <w:rPr>
          <w:rFonts w:ascii="Constantia" w:hAnsi="Constantia" w:cs="Arial"/>
          <w:color w:val="000000"/>
          <w:sz w:val="22"/>
          <w:szCs w:val="22"/>
          <w:shd w:val="clear" w:color="auto" w:fill="FFFFFF"/>
          <w:lang w:val="en-GB"/>
        </w:rPr>
        <w:t>different water columns across the eastern coast of Samos Island, in the Eastern Aegean Sea</w:t>
      </w:r>
      <w:r w:rsidR="00FB1B01" w:rsidRPr="00392099">
        <w:rPr>
          <w:rFonts w:ascii="Constantia" w:hAnsi="Constantia" w:cs="Arial"/>
          <w:color w:val="000000"/>
          <w:sz w:val="22"/>
          <w:szCs w:val="22"/>
          <w:shd w:val="clear" w:color="auto" w:fill="FFFFFF"/>
          <w:lang w:val="en-GB"/>
        </w:rPr>
        <w:t xml:space="preserve">. </w:t>
      </w:r>
      <w:r w:rsidRPr="00392099">
        <w:rPr>
          <w:rFonts w:ascii="Constantia" w:hAnsi="Constantia" w:cs="Arial"/>
          <w:color w:val="000000"/>
          <w:sz w:val="22"/>
          <w:szCs w:val="22"/>
          <w:shd w:val="clear" w:color="auto" w:fill="FFFFFF"/>
          <w:lang w:val="en-GB"/>
        </w:rPr>
        <w:t>Th</w:t>
      </w:r>
      <w:r w:rsidR="00FB1B01" w:rsidRPr="00392099">
        <w:rPr>
          <w:rFonts w:ascii="Constantia" w:hAnsi="Constantia" w:cs="Arial"/>
          <w:color w:val="000000"/>
          <w:sz w:val="22"/>
          <w:szCs w:val="22"/>
          <w:shd w:val="clear" w:color="auto" w:fill="FFFFFF"/>
          <w:lang w:val="en-GB"/>
        </w:rPr>
        <w:t>ese</w:t>
      </w:r>
      <w:r w:rsidRPr="00392099">
        <w:rPr>
          <w:rFonts w:ascii="Constantia" w:hAnsi="Constantia" w:cs="Arial"/>
          <w:color w:val="000000"/>
          <w:sz w:val="22"/>
          <w:szCs w:val="22"/>
          <w:shd w:val="clear" w:color="auto" w:fill="FFFFFF"/>
          <w:lang w:val="en-GB"/>
        </w:rPr>
        <w:t xml:space="preserve"> included eight comm</w:t>
      </w:r>
      <w:r w:rsidR="00E236D0" w:rsidRPr="00392099">
        <w:rPr>
          <w:rFonts w:ascii="Constantia" w:hAnsi="Constantia" w:cs="Arial"/>
          <w:color w:val="000000"/>
          <w:sz w:val="22"/>
          <w:szCs w:val="22"/>
          <w:shd w:val="clear" w:color="auto" w:fill="FFFFFF"/>
          <w:lang w:val="en-GB"/>
        </w:rPr>
        <w:t>ercially important fish species (</w:t>
      </w:r>
      <w:proofErr w:type="spellStart"/>
      <w:r w:rsidR="009A061A" w:rsidRPr="00392099">
        <w:rPr>
          <w:rStyle w:val="Emphasis"/>
          <w:rFonts w:ascii="Constantia" w:hAnsi="Constantia" w:cs="Arial"/>
          <w:color w:val="000000"/>
          <w:sz w:val="22"/>
          <w:szCs w:val="22"/>
          <w:shd w:val="clear" w:color="auto" w:fill="FFFFFF"/>
          <w:lang w:val="en-GB"/>
        </w:rPr>
        <w:t>S</w:t>
      </w:r>
      <w:r w:rsidRPr="00392099">
        <w:rPr>
          <w:rStyle w:val="Emphasis"/>
          <w:rFonts w:ascii="Constantia" w:hAnsi="Constantia" w:cs="Arial"/>
          <w:color w:val="000000"/>
          <w:sz w:val="22"/>
          <w:szCs w:val="22"/>
          <w:shd w:val="clear" w:color="auto" w:fill="FFFFFF"/>
          <w:lang w:val="en-GB"/>
        </w:rPr>
        <w:t>parus</w:t>
      </w:r>
      <w:proofErr w:type="spellEnd"/>
      <w:r w:rsidRPr="00392099">
        <w:rPr>
          <w:rStyle w:val="Emphasis"/>
          <w:rFonts w:ascii="Constantia" w:hAnsi="Constantia" w:cs="Arial"/>
          <w:color w:val="000000"/>
          <w:sz w:val="22"/>
          <w:szCs w:val="22"/>
          <w:shd w:val="clear" w:color="auto" w:fill="FFFFFF"/>
          <w:lang w:val="en-GB"/>
        </w:rPr>
        <w:t> </w:t>
      </w:r>
      <w:proofErr w:type="spellStart"/>
      <w:r w:rsidRPr="00392099">
        <w:rPr>
          <w:rStyle w:val="Emphasis"/>
          <w:rFonts w:ascii="Constantia" w:hAnsi="Constantia" w:cs="Arial"/>
          <w:color w:val="000000"/>
          <w:sz w:val="22"/>
          <w:szCs w:val="22"/>
          <w:shd w:val="clear" w:color="auto" w:fill="FFFFFF"/>
          <w:lang w:val="en-GB"/>
        </w:rPr>
        <w:t>aur</w:t>
      </w:r>
      <w:r w:rsidR="00C62363" w:rsidRPr="00392099">
        <w:rPr>
          <w:rStyle w:val="Emphasis"/>
          <w:rFonts w:ascii="Constantia" w:hAnsi="Constantia" w:cs="Arial"/>
          <w:color w:val="000000"/>
          <w:sz w:val="22"/>
          <w:szCs w:val="22"/>
          <w:shd w:val="clear" w:color="auto" w:fill="FFFFFF"/>
          <w:lang w:val="en-GB"/>
        </w:rPr>
        <w:t>a</w:t>
      </w:r>
      <w:r w:rsidRPr="00392099">
        <w:rPr>
          <w:rStyle w:val="Emphasis"/>
          <w:rFonts w:ascii="Constantia" w:hAnsi="Constantia" w:cs="Arial"/>
          <w:color w:val="000000"/>
          <w:sz w:val="22"/>
          <w:szCs w:val="22"/>
          <w:shd w:val="clear" w:color="auto" w:fill="FFFFFF"/>
          <w:lang w:val="en-GB"/>
        </w:rPr>
        <w:t>ta</w:t>
      </w:r>
      <w:proofErr w:type="spellEnd"/>
      <w:r w:rsidRPr="00392099">
        <w:rPr>
          <w:rFonts w:ascii="Constantia" w:hAnsi="Constantia" w:cs="Arial"/>
          <w:color w:val="000000"/>
          <w:sz w:val="22"/>
          <w:szCs w:val="22"/>
          <w:shd w:val="clear" w:color="auto" w:fill="FFFFFF"/>
          <w:lang w:val="en-GB"/>
        </w:rPr>
        <w:t>, </w:t>
      </w:r>
      <w:r w:rsidRPr="00392099">
        <w:rPr>
          <w:rFonts w:ascii="Constantia" w:hAnsi="Constantia"/>
          <w:i/>
          <w:sz w:val="22"/>
          <w:szCs w:val="22"/>
          <w:lang w:val="en-GB"/>
        </w:rPr>
        <w:t>Sarda sarda</w:t>
      </w:r>
      <w:r w:rsidRPr="00392099">
        <w:rPr>
          <w:rFonts w:ascii="Constantia" w:hAnsi="Constantia"/>
          <w:sz w:val="22"/>
          <w:szCs w:val="22"/>
          <w:lang w:val="en-GB"/>
        </w:rPr>
        <w:t xml:space="preserve">, </w:t>
      </w:r>
      <w:r w:rsidRPr="00392099">
        <w:rPr>
          <w:rFonts w:ascii="Constantia" w:hAnsi="Constantia"/>
          <w:i/>
          <w:sz w:val="22"/>
          <w:szCs w:val="22"/>
          <w:lang w:val="en-GB"/>
        </w:rPr>
        <w:t>Sphyraena viridensis</w:t>
      </w:r>
      <w:r w:rsidRPr="00392099">
        <w:rPr>
          <w:rFonts w:ascii="Constantia" w:hAnsi="Constantia"/>
          <w:sz w:val="22"/>
          <w:szCs w:val="22"/>
          <w:lang w:val="en-GB"/>
        </w:rPr>
        <w:t xml:space="preserve">, </w:t>
      </w:r>
      <w:r w:rsidRPr="00392099">
        <w:rPr>
          <w:rFonts w:ascii="Constantia" w:hAnsi="Constantia"/>
          <w:i/>
          <w:sz w:val="22"/>
          <w:szCs w:val="22"/>
          <w:lang w:val="en-GB"/>
        </w:rPr>
        <w:t xml:space="preserve">Boops </w:t>
      </w:r>
      <w:proofErr w:type="spellStart"/>
      <w:r w:rsidRPr="00392099">
        <w:rPr>
          <w:rFonts w:ascii="Constantia" w:hAnsi="Constantia"/>
          <w:i/>
          <w:sz w:val="22"/>
          <w:szCs w:val="22"/>
          <w:lang w:val="en-GB"/>
        </w:rPr>
        <w:t>boops</w:t>
      </w:r>
      <w:proofErr w:type="spellEnd"/>
      <w:r w:rsidRPr="00392099">
        <w:rPr>
          <w:rFonts w:ascii="Constantia" w:hAnsi="Constantia"/>
          <w:sz w:val="22"/>
          <w:szCs w:val="22"/>
          <w:lang w:val="en-GB"/>
        </w:rPr>
        <w:t xml:space="preserve">, </w:t>
      </w:r>
      <w:r w:rsidRPr="00392099">
        <w:rPr>
          <w:rFonts w:ascii="Constantia" w:hAnsi="Constantia"/>
          <w:i/>
          <w:sz w:val="22"/>
          <w:szCs w:val="22"/>
          <w:lang w:val="en-GB"/>
        </w:rPr>
        <w:t>Diplodus annularis</w:t>
      </w:r>
      <w:r w:rsidRPr="00392099">
        <w:rPr>
          <w:rFonts w:ascii="Constantia" w:hAnsi="Constantia"/>
          <w:sz w:val="22"/>
          <w:szCs w:val="22"/>
          <w:lang w:val="en-GB"/>
        </w:rPr>
        <w:t xml:space="preserve">, </w:t>
      </w:r>
      <w:proofErr w:type="spellStart"/>
      <w:r w:rsidRPr="00392099">
        <w:rPr>
          <w:rFonts w:ascii="Constantia" w:hAnsi="Constantia"/>
          <w:i/>
          <w:sz w:val="22"/>
          <w:szCs w:val="22"/>
          <w:lang w:val="en-GB"/>
        </w:rPr>
        <w:t>Serranus</w:t>
      </w:r>
      <w:proofErr w:type="spellEnd"/>
      <w:r w:rsidRPr="00392099">
        <w:rPr>
          <w:rFonts w:ascii="Constantia" w:hAnsi="Constantia"/>
          <w:i/>
          <w:sz w:val="22"/>
          <w:szCs w:val="22"/>
          <w:lang w:val="en-GB"/>
        </w:rPr>
        <w:t xml:space="preserve"> cabrilla</w:t>
      </w:r>
      <w:r w:rsidR="009A061A" w:rsidRPr="00392099">
        <w:rPr>
          <w:rStyle w:val="CommentTextChar"/>
          <w:rFonts w:ascii="Constantia" w:hAnsi="Constantia" w:cs="Arial"/>
          <w:color w:val="000000"/>
          <w:szCs w:val="22"/>
          <w:shd w:val="clear" w:color="auto" w:fill="FFFFFF"/>
          <w:lang w:val="en-GB"/>
        </w:rPr>
        <w:t>,</w:t>
      </w:r>
      <w:r w:rsidR="00E236D0" w:rsidRPr="00392099">
        <w:rPr>
          <w:rStyle w:val="CommentTextChar"/>
          <w:rFonts w:ascii="Constantia" w:hAnsi="Constantia" w:cs="Arial"/>
          <w:color w:val="000000"/>
          <w:szCs w:val="22"/>
          <w:shd w:val="clear" w:color="auto" w:fill="FFFFFF"/>
          <w:lang w:val="en-GB"/>
        </w:rPr>
        <w:t xml:space="preserve"> </w:t>
      </w:r>
      <w:proofErr w:type="spellStart"/>
      <w:r w:rsidR="00E236D0" w:rsidRPr="00392099">
        <w:rPr>
          <w:rStyle w:val="Emphasis"/>
          <w:rFonts w:ascii="Constantia" w:hAnsi="Constantia" w:cs="Arial"/>
          <w:color w:val="000000"/>
          <w:sz w:val="22"/>
          <w:szCs w:val="22"/>
          <w:shd w:val="clear" w:color="auto" w:fill="FFFFFF"/>
          <w:lang w:val="en-GB"/>
        </w:rPr>
        <w:t>T</w:t>
      </w:r>
      <w:r w:rsidR="009A061A" w:rsidRPr="00392099">
        <w:rPr>
          <w:rStyle w:val="Emphasis"/>
          <w:rFonts w:ascii="Constantia" w:hAnsi="Constantia" w:cs="Arial"/>
          <w:color w:val="000000"/>
          <w:sz w:val="22"/>
          <w:szCs w:val="22"/>
          <w:shd w:val="clear" w:color="auto" w:fill="FFFFFF"/>
          <w:lang w:val="en-GB"/>
        </w:rPr>
        <w:t>rachurus</w:t>
      </w:r>
      <w:proofErr w:type="spellEnd"/>
      <w:r w:rsidR="009A061A" w:rsidRPr="00392099">
        <w:rPr>
          <w:rStyle w:val="Emphasis"/>
          <w:rFonts w:ascii="Constantia" w:hAnsi="Constantia" w:cs="Arial"/>
          <w:color w:val="000000"/>
          <w:sz w:val="22"/>
          <w:szCs w:val="22"/>
          <w:shd w:val="clear" w:color="auto" w:fill="FFFFFF"/>
          <w:lang w:val="en-GB"/>
        </w:rPr>
        <w:t> mediterraneus, </w:t>
      </w:r>
      <w:proofErr w:type="spellStart"/>
      <w:r w:rsidR="009A061A" w:rsidRPr="00392099">
        <w:rPr>
          <w:rStyle w:val="Emphasis"/>
          <w:rFonts w:ascii="Constantia" w:hAnsi="Constantia" w:cs="Arial"/>
          <w:color w:val="000000"/>
          <w:sz w:val="22"/>
          <w:szCs w:val="22"/>
          <w:shd w:val="clear" w:color="auto" w:fill="FFFFFF"/>
          <w:lang w:val="en-GB"/>
        </w:rPr>
        <w:t>M</w:t>
      </w:r>
      <w:r w:rsidRPr="00392099">
        <w:rPr>
          <w:rStyle w:val="Emphasis"/>
          <w:rFonts w:ascii="Constantia" w:hAnsi="Constantia" w:cs="Arial"/>
          <w:color w:val="000000"/>
          <w:sz w:val="22"/>
          <w:szCs w:val="22"/>
          <w:shd w:val="clear" w:color="auto" w:fill="FFFFFF"/>
          <w:lang w:val="en-GB"/>
        </w:rPr>
        <w:t>ullus</w:t>
      </w:r>
      <w:proofErr w:type="spellEnd"/>
      <w:r w:rsidRPr="00392099">
        <w:rPr>
          <w:rStyle w:val="Emphasis"/>
          <w:rFonts w:ascii="Constantia" w:hAnsi="Constantia" w:cs="Arial"/>
          <w:color w:val="000000"/>
          <w:sz w:val="22"/>
          <w:szCs w:val="22"/>
          <w:shd w:val="clear" w:color="auto" w:fill="FFFFFF"/>
          <w:lang w:val="en-GB"/>
        </w:rPr>
        <w:t> barbatus</w:t>
      </w:r>
      <w:r w:rsidR="00E236D0" w:rsidRPr="00392099">
        <w:rPr>
          <w:rFonts w:ascii="Constantia" w:hAnsi="Constantia" w:cs="Arial"/>
          <w:color w:val="000000"/>
          <w:sz w:val="22"/>
          <w:szCs w:val="22"/>
          <w:shd w:val="clear" w:color="auto" w:fill="FFFFFF"/>
          <w:lang w:val="en-GB"/>
        </w:rPr>
        <w:t xml:space="preserve">) </w:t>
      </w:r>
      <w:r w:rsidRPr="00392099">
        <w:rPr>
          <w:rFonts w:ascii="Constantia" w:hAnsi="Constantia" w:cs="Arial"/>
          <w:color w:val="000000"/>
          <w:sz w:val="22"/>
          <w:szCs w:val="22"/>
          <w:shd w:val="clear" w:color="auto" w:fill="FFFFFF"/>
          <w:lang w:val="en-GB"/>
        </w:rPr>
        <w:t>as well as four</w:t>
      </w:r>
      <w:r w:rsidR="00FB1B01" w:rsidRPr="00392099">
        <w:rPr>
          <w:rFonts w:ascii="Constantia" w:hAnsi="Constantia" w:cs="Arial"/>
          <w:color w:val="000000"/>
          <w:sz w:val="22"/>
          <w:szCs w:val="22"/>
          <w:shd w:val="clear" w:color="auto" w:fill="FFFFFF"/>
          <w:lang w:val="en-GB"/>
        </w:rPr>
        <w:t xml:space="preserve"> invertebrate </w:t>
      </w:r>
      <w:r w:rsidR="00E236D0" w:rsidRPr="00392099">
        <w:rPr>
          <w:rFonts w:ascii="Constantia" w:hAnsi="Constantia" w:cs="Arial"/>
          <w:color w:val="000000"/>
          <w:sz w:val="22"/>
          <w:szCs w:val="22"/>
          <w:shd w:val="clear" w:color="auto" w:fill="FFFFFF"/>
          <w:lang w:val="en-GB"/>
        </w:rPr>
        <w:t>species</w:t>
      </w:r>
      <w:r w:rsidRPr="00392099">
        <w:rPr>
          <w:rFonts w:ascii="Constantia" w:hAnsi="Constantia" w:cs="Arial"/>
          <w:color w:val="000000"/>
          <w:sz w:val="22"/>
          <w:szCs w:val="22"/>
          <w:shd w:val="clear" w:color="auto" w:fill="FFFFFF"/>
          <w:lang w:val="en-GB"/>
        </w:rPr>
        <w:t> </w:t>
      </w:r>
      <w:r w:rsidR="00E236D0" w:rsidRPr="00392099">
        <w:rPr>
          <w:rFonts w:ascii="Constantia" w:hAnsi="Constantia" w:cs="Arial"/>
          <w:color w:val="000000"/>
          <w:sz w:val="22"/>
          <w:szCs w:val="22"/>
          <w:shd w:val="clear" w:color="auto" w:fill="FFFFFF"/>
          <w:lang w:val="en-GB"/>
        </w:rPr>
        <w:t>(</w:t>
      </w:r>
      <w:r w:rsidR="009A061A" w:rsidRPr="00392099">
        <w:rPr>
          <w:rStyle w:val="Emphasis"/>
          <w:rFonts w:ascii="Constantia" w:hAnsi="Constantia" w:cs="Arial"/>
          <w:color w:val="000000"/>
          <w:sz w:val="22"/>
          <w:szCs w:val="22"/>
          <w:shd w:val="clear" w:color="auto" w:fill="FFFFFF"/>
          <w:lang w:val="en-GB"/>
        </w:rPr>
        <w:t>P</w:t>
      </w:r>
      <w:r w:rsidRPr="00392099">
        <w:rPr>
          <w:rStyle w:val="Emphasis"/>
          <w:rFonts w:ascii="Constantia" w:hAnsi="Constantia" w:cs="Arial"/>
          <w:color w:val="000000"/>
          <w:sz w:val="22"/>
          <w:szCs w:val="22"/>
          <w:shd w:val="clear" w:color="auto" w:fill="FFFFFF"/>
          <w:lang w:val="en-GB"/>
        </w:rPr>
        <w:t>aracentrotus lividus</w:t>
      </w:r>
      <w:r w:rsidRPr="00392099">
        <w:rPr>
          <w:rFonts w:ascii="Constantia" w:hAnsi="Constantia" w:cs="Arial"/>
          <w:color w:val="000000"/>
          <w:sz w:val="22"/>
          <w:szCs w:val="22"/>
          <w:shd w:val="clear" w:color="auto" w:fill="FFFFFF"/>
          <w:lang w:val="en-GB"/>
        </w:rPr>
        <w:t>, </w:t>
      </w:r>
      <w:r w:rsidR="009A061A" w:rsidRPr="00392099">
        <w:rPr>
          <w:rStyle w:val="Emphasis"/>
          <w:rFonts w:ascii="Constantia" w:hAnsi="Constantia" w:cs="Arial"/>
          <w:color w:val="000000"/>
          <w:sz w:val="22"/>
          <w:szCs w:val="22"/>
          <w:shd w:val="clear" w:color="auto" w:fill="FFFFFF"/>
          <w:lang w:val="en-GB"/>
        </w:rPr>
        <w:t>Todarodes sagittatus, P</w:t>
      </w:r>
      <w:r w:rsidRPr="00392099">
        <w:rPr>
          <w:rStyle w:val="Emphasis"/>
          <w:rFonts w:ascii="Constantia" w:hAnsi="Constantia" w:cs="Arial"/>
          <w:color w:val="000000"/>
          <w:sz w:val="22"/>
          <w:szCs w:val="22"/>
          <w:shd w:val="clear" w:color="auto" w:fill="FFFFFF"/>
          <w:lang w:val="en-GB"/>
        </w:rPr>
        <w:t xml:space="preserve">arapenaeus longirostris, </w:t>
      </w:r>
      <w:r w:rsidRPr="00392099">
        <w:rPr>
          <w:rFonts w:ascii="Constantia" w:hAnsi="Constantia"/>
          <w:i/>
          <w:sz w:val="22"/>
          <w:szCs w:val="22"/>
          <w:lang w:val="en-GB"/>
        </w:rPr>
        <w:t>Ostrea edulis</w:t>
      </w:r>
      <w:r w:rsidR="00E236D0" w:rsidRPr="00392099">
        <w:rPr>
          <w:rFonts w:ascii="Constantia" w:hAnsi="Constantia" w:cs="Arial"/>
          <w:color w:val="000000"/>
          <w:sz w:val="22"/>
          <w:szCs w:val="22"/>
          <w:shd w:val="clear" w:color="auto" w:fill="FFFFFF"/>
          <w:lang w:val="en-GB"/>
        </w:rPr>
        <w:t>).</w:t>
      </w:r>
      <w:r w:rsidRPr="00392099">
        <w:rPr>
          <w:rFonts w:ascii="Constantia" w:hAnsi="Constantia" w:cs="Arial"/>
          <w:color w:val="000000"/>
          <w:sz w:val="22"/>
          <w:szCs w:val="22"/>
          <w:shd w:val="clear" w:color="auto" w:fill="FFFFFF"/>
          <w:lang w:val="en-GB"/>
        </w:rPr>
        <w:t xml:space="preserve"> All individuals exhibited microplastic contamination, with a to</w:t>
      </w:r>
      <w:bookmarkStart w:id="0" w:name="_GoBack"/>
      <w:bookmarkEnd w:id="0"/>
      <w:r w:rsidRPr="00392099">
        <w:rPr>
          <w:rFonts w:ascii="Constantia" w:hAnsi="Constantia" w:cs="Arial"/>
          <w:color w:val="000000"/>
          <w:sz w:val="22"/>
          <w:szCs w:val="22"/>
          <w:shd w:val="clear" w:color="auto" w:fill="FFFFFF"/>
          <w:lang w:val="en-GB"/>
        </w:rPr>
        <w:t xml:space="preserve">tal of 2,446 microplastic items identified among the </w:t>
      </w:r>
      <w:r w:rsidR="009A061A" w:rsidRPr="00392099">
        <w:rPr>
          <w:rFonts w:ascii="Constantia" w:hAnsi="Constantia" w:cs="Arial"/>
          <w:color w:val="000000"/>
          <w:sz w:val="22"/>
          <w:szCs w:val="22"/>
          <w:shd w:val="clear" w:color="auto" w:fill="FFFFFF"/>
          <w:lang w:val="en-GB"/>
        </w:rPr>
        <w:t>63</w:t>
      </w:r>
      <w:r w:rsidRPr="00392099">
        <w:rPr>
          <w:rFonts w:ascii="Constantia" w:hAnsi="Constantia" w:cs="Arial"/>
          <w:color w:val="000000"/>
          <w:sz w:val="22"/>
          <w:szCs w:val="22"/>
          <w:shd w:val="clear" w:color="auto" w:fill="FFFFFF"/>
          <w:lang w:val="en-GB"/>
        </w:rPr>
        <w:t xml:space="preserve"> examined specimens. The abundance and prevalence of different types of microplastics were compared thro</w:t>
      </w:r>
      <w:r w:rsidR="00E236D0" w:rsidRPr="00392099">
        <w:rPr>
          <w:rFonts w:ascii="Constantia" w:hAnsi="Constantia" w:cs="Arial"/>
          <w:color w:val="000000"/>
          <w:sz w:val="22"/>
          <w:szCs w:val="22"/>
          <w:shd w:val="clear" w:color="auto" w:fill="FFFFFF"/>
          <w:lang w:val="en-GB"/>
        </w:rPr>
        <w:t>ughout all specimens collected. P</w:t>
      </w:r>
      <w:r w:rsidRPr="00392099">
        <w:rPr>
          <w:rFonts w:ascii="Constantia" w:hAnsi="Constantia" w:cs="Arial"/>
          <w:color w:val="000000"/>
          <w:sz w:val="22"/>
          <w:szCs w:val="22"/>
          <w:shd w:val="clear" w:color="auto" w:fill="FFFFFF"/>
          <w:lang w:val="en-GB"/>
        </w:rPr>
        <w:t xml:space="preserve">lastic fibres </w:t>
      </w:r>
      <w:r w:rsidR="00E236D0" w:rsidRPr="00392099">
        <w:rPr>
          <w:rFonts w:ascii="Constantia" w:hAnsi="Constantia" w:cs="Arial"/>
          <w:color w:val="000000"/>
          <w:sz w:val="22"/>
          <w:szCs w:val="22"/>
          <w:shd w:val="clear" w:color="auto" w:fill="FFFFFF"/>
          <w:lang w:val="en-GB"/>
        </w:rPr>
        <w:t xml:space="preserve">were </w:t>
      </w:r>
      <w:r w:rsidRPr="00392099">
        <w:rPr>
          <w:rFonts w:ascii="Constantia" w:hAnsi="Constantia" w:cs="Arial"/>
          <w:color w:val="000000"/>
          <w:sz w:val="22"/>
          <w:szCs w:val="22"/>
          <w:shd w:val="clear" w:color="auto" w:fill="FFFFFF"/>
          <w:lang w:val="en-GB"/>
        </w:rPr>
        <w:t>ubiquito</w:t>
      </w:r>
      <w:r w:rsidR="00E236D0" w:rsidRPr="00392099">
        <w:rPr>
          <w:rFonts w:ascii="Constantia" w:hAnsi="Constantia" w:cs="Arial"/>
          <w:color w:val="000000"/>
          <w:sz w:val="22"/>
          <w:szCs w:val="22"/>
          <w:shd w:val="clear" w:color="auto" w:fill="FFFFFF"/>
          <w:lang w:val="en-GB"/>
        </w:rPr>
        <w:t>us throughout all samples analys</w:t>
      </w:r>
      <w:r w:rsidRPr="00392099">
        <w:rPr>
          <w:rFonts w:ascii="Constantia" w:hAnsi="Constantia" w:cs="Arial"/>
          <w:color w:val="000000"/>
          <w:sz w:val="22"/>
          <w:szCs w:val="22"/>
          <w:shd w:val="clear" w:color="auto" w:fill="FFFFFF"/>
          <w:lang w:val="en-GB"/>
        </w:rPr>
        <w:t>ed</w:t>
      </w:r>
      <w:r w:rsidR="00E236D0" w:rsidRPr="00392099">
        <w:rPr>
          <w:rFonts w:ascii="Constantia" w:hAnsi="Constantia" w:cs="Arial"/>
          <w:color w:val="000000"/>
          <w:sz w:val="22"/>
          <w:szCs w:val="22"/>
          <w:shd w:val="clear" w:color="auto" w:fill="FFFFFF"/>
          <w:lang w:val="en-GB"/>
        </w:rPr>
        <w:t xml:space="preserve"> and accounted for 67% of all microplastics </w:t>
      </w:r>
      <w:r w:rsidR="00E07142" w:rsidRPr="00392099">
        <w:rPr>
          <w:rFonts w:ascii="Constantia" w:hAnsi="Constantia" w:cs="Arial"/>
          <w:color w:val="000000"/>
          <w:sz w:val="22"/>
          <w:szCs w:val="22"/>
          <w:shd w:val="clear" w:color="auto" w:fill="FFFFFF"/>
          <w:lang w:val="en-GB"/>
        </w:rPr>
        <w:t>detected in this study.</w:t>
      </w:r>
      <w:r w:rsidRPr="00392099">
        <w:rPr>
          <w:rFonts w:ascii="Constantia" w:hAnsi="Constantia" w:cs="Arial"/>
          <w:color w:val="000000"/>
          <w:sz w:val="22"/>
          <w:szCs w:val="22"/>
          <w:shd w:val="clear" w:color="auto" w:fill="FFFFFF"/>
          <w:lang w:val="en-GB"/>
        </w:rPr>
        <w:t xml:space="preserve"> </w:t>
      </w:r>
      <w:r w:rsidR="008E4258" w:rsidRPr="00392099">
        <w:rPr>
          <w:rFonts w:ascii="Constantia" w:hAnsi="Constantia"/>
          <w:sz w:val="22"/>
          <w:szCs w:val="22"/>
          <w:lang w:val="en-GB"/>
        </w:rPr>
        <w:t>A significant variation in microplastic abundance across four main water column levels was recorded</w:t>
      </w:r>
      <w:r w:rsidR="00C62363" w:rsidRPr="00392099">
        <w:rPr>
          <w:rFonts w:ascii="Constantia" w:hAnsi="Constantia"/>
          <w:sz w:val="22"/>
          <w:szCs w:val="22"/>
          <w:lang w:val="en-GB"/>
        </w:rPr>
        <w:t xml:space="preserve"> (Figure 1)</w:t>
      </w:r>
      <w:r w:rsidR="00F10259">
        <w:rPr>
          <w:rFonts w:ascii="Constantia" w:hAnsi="Constantia"/>
          <w:sz w:val="22"/>
          <w:szCs w:val="22"/>
          <w:lang w:val="en-GB"/>
        </w:rPr>
        <w:t>, with semi</w:t>
      </w:r>
      <w:r w:rsidR="008E4258" w:rsidRPr="00392099">
        <w:rPr>
          <w:rFonts w:ascii="Constantia" w:hAnsi="Constantia"/>
          <w:sz w:val="22"/>
          <w:szCs w:val="22"/>
          <w:lang w:val="en-GB"/>
        </w:rPr>
        <w:t xml:space="preserve">pelagic, omnivorous fish species reporting a consistently higher number of microplastic items than both demersal fish and benthic invertebrate species (one-way ANOVA: </w:t>
      </w:r>
      <w:proofErr w:type="gramStart"/>
      <w:r w:rsidR="008E4258" w:rsidRPr="00392099">
        <w:rPr>
          <w:rFonts w:ascii="Constantia" w:hAnsi="Constantia"/>
          <w:i/>
          <w:sz w:val="22"/>
          <w:szCs w:val="22"/>
          <w:lang w:val="en-GB"/>
        </w:rPr>
        <w:t>F</w:t>
      </w:r>
      <w:r w:rsidR="008E4258" w:rsidRPr="00392099">
        <w:rPr>
          <w:rFonts w:ascii="Constantia" w:hAnsi="Constantia"/>
          <w:sz w:val="22"/>
          <w:szCs w:val="22"/>
          <w:lang w:val="en-GB"/>
        </w:rPr>
        <w:t>(</w:t>
      </w:r>
      <w:proofErr w:type="gramEnd"/>
      <w:r w:rsidR="008E4258" w:rsidRPr="00392099">
        <w:rPr>
          <w:rFonts w:ascii="Constantia" w:hAnsi="Constantia"/>
          <w:sz w:val="22"/>
          <w:szCs w:val="22"/>
          <w:lang w:val="en-GB"/>
        </w:rPr>
        <w:t>3,19) = 4.970</w:t>
      </w:r>
      <w:r w:rsidR="008E4258" w:rsidRPr="00392099">
        <w:rPr>
          <w:rFonts w:ascii="Constantia" w:hAnsi="Constantia"/>
          <w:i/>
          <w:sz w:val="22"/>
          <w:szCs w:val="22"/>
          <w:lang w:val="en-GB"/>
        </w:rPr>
        <w:t xml:space="preserve">, p </w:t>
      </w:r>
      <w:r w:rsidR="008E4258" w:rsidRPr="00392099">
        <w:rPr>
          <w:rFonts w:ascii="Constantia" w:hAnsi="Constantia"/>
          <w:sz w:val="22"/>
          <w:szCs w:val="22"/>
          <w:lang w:val="en-GB"/>
        </w:rPr>
        <w:t>= 0.010).</w:t>
      </w:r>
      <w:r w:rsidR="001B54D5" w:rsidRPr="00392099">
        <w:rPr>
          <w:rFonts w:ascii="Constantia" w:hAnsi="Constantia" w:cs="Arial"/>
          <w:color w:val="000000"/>
          <w:sz w:val="22"/>
          <w:szCs w:val="22"/>
          <w:shd w:val="clear" w:color="auto" w:fill="FFFFFF"/>
          <w:lang w:val="en-GB"/>
        </w:rPr>
        <w:t xml:space="preserve"> </w:t>
      </w:r>
      <w:r w:rsidRPr="00392099">
        <w:rPr>
          <w:rFonts w:ascii="Constantia" w:hAnsi="Constantia" w:cs="Arial"/>
          <w:color w:val="000000"/>
          <w:sz w:val="22"/>
          <w:szCs w:val="22"/>
          <w:shd w:val="clear" w:color="auto" w:fill="FFFFFF"/>
          <w:lang w:val="en-GB"/>
        </w:rPr>
        <w:t xml:space="preserve">The results of this study prove the persistence of microplastics throughout the marine </w:t>
      </w:r>
      <w:r w:rsidR="00D9547C" w:rsidRPr="00392099">
        <w:rPr>
          <w:rFonts w:ascii="Constantia" w:hAnsi="Constantia" w:cs="Arial"/>
          <w:color w:val="000000"/>
          <w:sz w:val="22"/>
          <w:szCs w:val="22"/>
          <w:shd w:val="clear" w:color="auto" w:fill="FFFFFF"/>
          <w:lang w:val="en-GB"/>
        </w:rPr>
        <w:t>trophic</w:t>
      </w:r>
      <w:r w:rsidRPr="00392099">
        <w:rPr>
          <w:rFonts w:ascii="Constantia" w:hAnsi="Constantia" w:cs="Arial"/>
          <w:color w:val="000000"/>
          <w:sz w:val="22"/>
          <w:szCs w:val="22"/>
          <w:shd w:val="clear" w:color="auto" w:fill="FFFFFF"/>
          <w:lang w:val="en-GB"/>
        </w:rPr>
        <w:t xml:space="preserve"> web. </w:t>
      </w:r>
      <w:r w:rsidR="00D9547C" w:rsidRPr="00392099">
        <w:rPr>
          <w:rFonts w:ascii="Constantia" w:hAnsi="Constantia" w:cs="Arial"/>
          <w:color w:val="000000"/>
          <w:sz w:val="22"/>
          <w:szCs w:val="22"/>
          <w:shd w:val="clear" w:color="auto" w:fill="FFFFFF"/>
          <w:lang w:val="en-GB"/>
        </w:rPr>
        <w:t xml:space="preserve">Since three billion people rely on the ocean as their primary source of protein, it is crucial to spur further research efforts to investigate the unknown consequences of </w:t>
      </w:r>
      <w:r w:rsidR="00D9547C" w:rsidRPr="00392099">
        <w:rPr>
          <w:rFonts w:ascii="Constantia" w:hAnsi="Constantia" w:cs="Arial"/>
          <w:color w:val="000000"/>
          <w:sz w:val="22"/>
          <w:szCs w:val="22"/>
          <w:shd w:val="clear" w:color="auto" w:fill="FFFFFF"/>
          <w:lang w:val="en-GB"/>
        </w:rPr>
        <w:t>microplastic contaminants</w:t>
      </w:r>
      <w:r w:rsidR="00D9547C" w:rsidRPr="00392099">
        <w:rPr>
          <w:rFonts w:ascii="Constantia" w:hAnsi="Constantia" w:cs="Arial"/>
          <w:color w:val="000000"/>
          <w:sz w:val="22"/>
          <w:szCs w:val="22"/>
          <w:shd w:val="clear" w:color="auto" w:fill="FFFFFF"/>
          <w:lang w:val="en-GB"/>
        </w:rPr>
        <w:t>. Such pollutants can serve as vectors and aid in the transference of harmful chemicals, emphasising the</w:t>
      </w:r>
      <w:r w:rsidR="001B54D5" w:rsidRPr="00392099">
        <w:rPr>
          <w:rFonts w:ascii="Constantia" w:hAnsi="Constantia" w:cs="Arial"/>
          <w:color w:val="000000"/>
          <w:sz w:val="22"/>
          <w:szCs w:val="22"/>
          <w:shd w:val="clear" w:color="auto" w:fill="FFFFFF"/>
          <w:lang w:val="en-GB"/>
        </w:rPr>
        <w:t xml:space="preserve"> need of more sustainable alternatives in</w:t>
      </w:r>
      <w:r w:rsidR="005C47A2" w:rsidRPr="00392099">
        <w:rPr>
          <w:rFonts w:ascii="Constantia" w:hAnsi="Constantia" w:cs="Arial"/>
          <w:color w:val="000000"/>
          <w:sz w:val="22"/>
          <w:szCs w:val="22"/>
          <w:shd w:val="clear" w:color="auto" w:fill="FFFFFF"/>
          <w:lang w:val="en-GB"/>
        </w:rPr>
        <w:t xml:space="preserve"> order to safeguard marine life as well as </w:t>
      </w:r>
      <w:r w:rsidR="001B54D5" w:rsidRPr="00392099">
        <w:rPr>
          <w:rFonts w:ascii="Constantia" w:hAnsi="Constantia" w:cs="Arial"/>
          <w:color w:val="000000"/>
          <w:sz w:val="22"/>
          <w:szCs w:val="22"/>
          <w:shd w:val="clear" w:color="auto" w:fill="FFFFFF"/>
          <w:lang w:val="en-GB"/>
        </w:rPr>
        <w:t>the health of seafood consumers.</w:t>
      </w:r>
      <w:r w:rsidR="00D9547C" w:rsidRPr="00392099">
        <w:rPr>
          <w:rFonts w:ascii="Constantia" w:hAnsi="Constantia" w:cs="Arial"/>
          <w:color w:val="000000"/>
          <w:sz w:val="22"/>
          <w:szCs w:val="22"/>
          <w:shd w:val="clear" w:color="auto" w:fill="FFFFFF"/>
          <w:lang w:val="en-GB"/>
        </w:rPr>
        <w:t xml:space="preserve"> </w:t>
      </w:r>
    </w:p>
    <w:p w:rsidR="0003412F" w:rsidRPr="00392099" w:rsidRDefault="00392099" w:rsidP="00392099">
      <w:pPr>
        <w:spacing w:before="300" w:line="276" w:lineRule="auto"/>
        <w:jc w:val="both"/>
        <w:rPr>
          <w:rFonts w:asciiTheme="minorHAnsi" w:hAnsiTheme="minorHAnsi"/>
        </w:rPr>
      </w:pPr>
      <w:r w:rsidRPr="003C201B">
        <w:rPr>
          <w:b/>
          <w:noProof/>
          <w:color w:val="000000"/>
        </w:rPr>
        <w:lastRenderedPageBreak/>
        <w:drawing>
          <wp:anchor distT="0" distB="0" distL="114300" distR="114300" simplePos="0" relativeHeight="251659264" behindDoc="0" locked="0" layoutInCell="1" allowOverlap="1" wp14:anchorId="2373BA52" wp14:editId="29BF9363">
            <wp:simplePos x="0" y="0"/>
            <wp:positionH relativeFrom="column">
              <wp:posOffset>164937</wp:posOffset>
            </wp:positionH>
            <wp:positionV relativeFrom="paragraph">
              <wp:posOffset>151588</wp:posOffset>
            </wp:positionV>
            <wp:extent cx="4359275" cy="312991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5-18 at 09.07.06.png"/>
                    <pic:cNvPicPr/>
                  </pic:nvPicPr>
                  <pic:blipFill rotWithShape="1">
                    <a:blip r:embed="rId6" cstate="print">
                      <a:extLst>
                        <a:ext uri="{28A0092B-C50C-407E-A947-70E740481C1C}">
                          <a14:useLocalDpi xmlns:a14="http://schemas.microsoft.com/office/drawing/2010/main" val="0"/>
                        </a:ext>
                      </a:extLst>
                    </a:blip>
                    <a:srcRect l="1891" t="3350" r="1466" b="2041"/>
                    <a:stretch/>
                  </pic:blipFill>
                  <pic:spPr bwMode="auto">
                    <a:xfrm>
                      <a:off x="0" y="0"/>
                      <a:ext cx="4359275" cy="312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2363" w:rsidRPr="00392099">
        <w:rPr>
          <w:rFonts w:ascii="Constantia" w:hAnsi="Constantia"/>
          <w:b/>
          <w:color w:val="000000"/>
          <w:sz w:val="21"/>
          <w:szCs w:val="21"/>
        </w:rPr>
        <w:t>Figure 1</w:t>
      </w:r>
      <w:r w:rsidR="00C62363" w:rsidRPr="00392099">
        <w:rPr>
          <w:rFonts w:ascii="Constantia" w:hAnsi="Constantia"/>
          <w:b/>
          <w:color w:val="000000"/>
          <w:sz w:val="21"/>
          <w:szCs w:val="21"/>
          <w:lang w:val="en-GB"/>
        </w:rPr>
        <w:t xml:space="preserve">. </w:t>
      </w:r>
      <w:r w:rsidR="00C62363" w:rsidRPr="00392099">
        <w:rPr>
          <w:rFonts w:ascii="Constantia" w:hAnsi="Constantia"/>
          <w:color w:val="000000"/>
          <w:sz w:val="21"/>
          <w:szCs w:val="21"/>
          <w:lang w:val="en-GB"/>
        </w:rPr>
        <w:t>Differences in the amount of total microplastics (total MP) across different habitat ranges. Asterisks on boxplots indicate where the levels of significance lie.</w:t>
      </w:r>
      <w:r>
        <w:rPr>
          <w:rFonts w:ascii="Constantia" w:hAnsi="Constantia"/>
          <w:color w:val="000000"/>
          <w:sz w:val="21"/>
          <w:szCs w:val="21"/>
        </w:rPr>
        <w:t xml:space="preserve"> </w:t>
      </w:r>
      <w:r>
        <w:rPr>
          <w:rFonts w:ascii="Constantia" w:hAnsi="Constantia"/>
          <w:sz w:val="22"/>
          <w:szCs w:val="22"/>
        </w:rPr>
        <w:t>S</w:t>
      </w:r>
      <w:r w:rsidR="00F10259">
        <w:rPr>
          <w:rFonts w:ascii="Constantia" w:hAnsi="Constantia"/>
          <w:sz w:val="22"/>
          <w:szCs w:val="22"/>
          <w:lang w:val="en-GB"/>
        </w:rPr>
        <w:t>emi</w:t>
      </w:r>
      <w:r w:rsidRPr="00392099">
        <w:rPr>
          <w:rFonts w:ascii="Constantia" w:hAnsi="Constantia"/>
          <w:sz w:val="22"/>
          <w:szCs w:val="22"/>
          <w:lang w:val="en-GB"/>
        </w:rPr>
        <w:t>pelagic, omnivorous</w:t>
      </w:r>
      <w:r>
        <w:rPr>
          <w:rFonts w:ascii="Constantia" w:hAnsi="Constantia"/>
          <w:sz w:val="22"/>
          <w:szCs w:val="22"/>
        </w:rPr>
        <w:t xml:space="preserve"> fish species show a significantly </w:t>
      </w:r>
      <w:r w:rsidRPr="00392099">
        <w:rPr>
          <w:rFonts w:ascii="Constantia" w:hAnsi="Constantia"/>
          <w:sz w:val="22"/>
          <w:szCs w:val="22"/>
          <w:lang w:val="en-GB"/>
        </w:rPr>
        <w:t xml:space="preserve">higher number of microplastic items than demersal fish and benthic invertebrate species (one-way ANOVA: </w:t>
      </w:r>
      <w:proofErr w:type="gramStart"/>
      <w:r w:rsidRPr="00392099">
        <w:rPr>
          <w:rFonts w:ascii="Constantia" w:hAnsi="Constantia"/>
          <w:i/>
          <w:sz w:val="22"/>
          <w:szCs w:val="22"/>
          <w:lang w:val="en-GB"/>
        </w:rPr>
        <w:t>F</w:t>
      </w:r>
      <w:r w:rsidRPr="00392099">
        <w:rPr>
          <w:rFonts w:ascii="Constantia" w:hAnsi="Constantia"/>
          <w:sz w:val="22"/>
          <w:szCs w:val="22"/>
          <w:lang w:val="en-GB"/>
        </w:rPr>
        <w:t>(</w:t>
      </w:r>
      <w:proofErr w:type="gramEnd"/>
      <w:r w:rsidRPr="00392099">
        <w:rPr>
          <w:rFonts w:ascii="Constantia" w:hAnsi="Constantia"/>
          <w:sz w:val="22"/>
          <w:szCs w:val="22"/>
          <w:lang w:val="en-GB"/>
        </w:rPr>
        <w:t>3,19) = 4.970</w:t>
      </w:r>
      <w:r w:rsidRPr="00392099">
        <w:rPr>
          <w:rFonts w:ascii="Constantia" w:hAnsi="Constantia"/>
          <w:i/>
          <w:sz w:val="22"/>
          <w:szCs w:val="22"/>
          <w:lang w:val="en-GB"/>
        </w:rPr>
        <w:t xml:space="preserve">, p </w:t>
      </w:r>
      <w:r w:rsidRPr="00392099">
        <w:rPr>
          <w:rFonts w:ascii="Constantia" w:hAnsi="Constantia"/>
          <w:sz w:val="22"/>
          <w:szCs w:val="22"/>
          <w:lang w:val="en-GB"/>
        </w:rPr>
        <w:t>= 0.010).</w:t>
      </w:r>
      <w:r w:rsidRPr="00392099">
        <w:rPr>
          <w:rFonts w:ascii="Constantia" w:hAnsi="Constantia" w:cs="Arial"/>
          <w:color w:val="000000"/>
          <w:sz w:val="22"/>
          <w:szCs w:val="22"/>
          <w:shd w:val="clear" w:color="auto" w:fill="FFFFFF"/>
          <w:lang w:val="en-GB"/>
        </w:rPr>
        <w:t xml:space="preserve"> </w:t>
      </w:r>
      <w:r w:rsidR="00C62363" w:rsidRPr="00392099">
        <w:rPr>
          <w:rFonts w:ascii="Constantia" w:hAnsi="Constantia"/>
          <w:color w:val="000000" w:themeColor="text1"/>
          <w:sz w:val="21"/>
          <w:szCs w:val="21"/>
          <w:lang w:val="en-GB"/>
        </w:rPr>
        <w:t xml:space="preserve">The number of total microplastics has been logged using </w:t>
      </w:r>
      <w:r w:rsidR="00C62363" w:rsidRPr="00392099">
        <w:rPr>
          <w:rFonts w:ascii="Constantia" w:eastAsia="MS Mincho" w:hAnsi="Constantia"/>
          <w:color w:val="000000"/>
          <w:sz w:val="21"/>
          <w:szCs w:val="21"/>
          <w:lang w:val="en-GB"/>
        </w:rPr>
        <w:t>a common logarithm conversion (log10) in order to normalise the data.</w:t>
      </w:r>
    </w:p>
    <w:sectPr w:rsidR="0003412F" w:rsidRPr="00392099" w:rsidSect="00392099">
      <w:footerReference w:type="even" r:id="rId7"/>
      <w:footerReference w:type="default" r:id="rId8"/>
      <w:pgSz w:w="11900" w:h="16840"/>
      <w:pgMar w:top="1418" w:right="1247" w:bottom="1418"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511" w:rsidRDefault="00F56511" w:rsidP="00392099">
      <w:r>
        <w:separator/>
      </w:r>
    </w:p>
  </w:endnote>
  <w:endnote w:type="continuationSeparator" w:id="0">
    <w:p w:rsidR="00F56511" w:rsidRDefault="00F56511" w:rsidP="003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9255129"/>
      <w:docPartObj>
        <w:docPartGallery w:val="Page Numbers (Bottom of Page)"/>
        <w:docPartUnique/>
      </w:docPartObj>
    </w:sdtPr>
    <w:sdtContent>
      <w:p w:rsidR="00392099" w:rsidRDefault="00392099" w:rsidP="003F12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92099" w:rsidRDefault="00392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2241468"/>
      <w:docPartObj>
        <w:docPartGallery w:val="Page Numbers (Bottom of Page)"/>
        <w:docPartUnique/>
      </w:docPartObj>
    </w:sdtPr>
    <w:sdtEndPr>
      <w:rPr>
        <w:rStyle w:val="PageNumber"/>
        <w:rFonts w:ascii="Constantia" w:hAnsi="Constantia"/>
      </w:rPr>
    </w:sdtEndPr>
    <w:sdtContent>
      <w:p w:rsidR="00392099" w:rsidRPr="00392099" w:rsidRDefault="00392099" w:rsidP="003F1276">
        <w:pPr>
          <w:pStyle w:val="Footer"/>
          <w:framePr w:wrap="none" w:vAnchor="text" w:hAnchor="margin" w:xAlign="center" w:y="1"/>
          <w:rPr>
            <w:rStyle w:val="PageNumber"/>
            <w:rFonts w:ascii="Constantia" w:hAnsi="Constantia"/>
          </w:rPr>
        </w:pPr>
        <w:r w:rsidRPr="00392099">
          <w:rPr>
            <w:rStyle w:val="PageNumber"/>
            <w:rFonts w:ascii="Constantia" w:hAnsi="Constantia"/>
          </w:rPr>
          <w:fldChar w:fldCharType="begin"/>
        </w:r>
        <w:r w:rsidRPr="00392099">
          <w:rPr>
            <w:rStyle w:val="PageNumber"/>
            <w:rFonts w:ascii="Constantia" w:hAnsi="Constantia"/>
          </w:rPr>
          <w:instrText xml:space="preserve"> PAGE </w:instrText>
        </w:r>
        <w:r w:rsidRPr="00392099">
          <w:rPr>
            <w:rStyle w:val="PageNumber"/>
            <w:rFonts w:ascii="Constantia" w:hAnsi="Constantia"/>
          </w:rPr>
          <w:fldChar w:fldCharType="separate"/>
        </w:r>
        <w:r w:rsidRPr="00392099">
          <w:rPr>
            <w:rStyle w:val="PageNumber"/>
            <w:rFonts w:ascii="Constantia" w:hAnsi="Constantia"/>
            <w:noProof/>
          </w:rPr>
          <w:t>1</w:t>
        </w:r>
        <w:r w:rsidRPr="00392099">
          <w:rPr>
            <w:rStyle w:val="PageNumber"/>
            <w:rFonts w:ascii="Constantia" w:hAnsi="Constantia"/>
          </w:rPr>
          <w:fldChar w:fldCharType="end"/>
        </w:r>
      </w:p>
    </w:sdtContent>
  </w:sdt>
  <w:p w:rsidR="00392099" w:rsidRPr="00392099" w:rsidRDefault="00392099">
    <w:pPr>
      <w:pStyle w:val="Footer"/>
      <w:rPr>
        <w:rFonts w:ascii="Constantia" w:hAnsi="Constant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511" w:rsidRDefault="00F56511" w:rsidP="00392099">
      <w:r>
        <w:separator/>
      </w:r>
    </w:p>
  </w:footnote>
  <w:footnote w:type="continuationSeparator" w:id="0">
    <w:p w:rsidR="00F56511" w:rsidRDefault="00F56511" w:rsidP="00392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41"/>
    <w:rsid w:val="0003412F"/>
    <w:rsid w:val="000620FD"/>
    <w:rsid w:val="000B576B"/>
    <w:rsid w:val="001133F6"/>
    <w:rsid w:val="00191B01"/>
    <w:rsid w:val="001B54D5"/>
    <w:rsid w:val="00392099"/>
    <w:rsid w:val="005C47A2"/>
    <w:rsid w:val="006017E7"/>
    <w:rsid w:val="00627942"/>
    <w:rsid w:val="006661E8"/>
    <w:rsid w:val="00691528"/>
    <w:rsid w:val="00695AB1"/>
    <w:rsid w:val="006C09FD"/>
    <w:rsid w:val="007E6A21"/>
    <w:rsid w:val="00845F27"/>
    <w:rsid w:val="008578DB"/>
    <w:rsid w:val="008E4258"/>
    <w:rsid w:val="0093045E"/>
    <w:rsid w:val="00932C9D"/>
    <w:rsid w:val="00987A11"/>
    <w:rsid w:val="009A061A"/>
    <w:rsid w:val="00A026D3"/>
    <w:rsid w:val="00A27DB8"/>
    <w:rsid w:val="00A56141"/>
    <w:rsid w:val="00AA4E45"/>
    <w:rsid w:val="00AE51EA"/>
    <w:rsid w:val="00B67A6A"/>
    <w:rsid w:val="00BE2B19"/>
    <w:rsid w:val="00C62363"/>
    <w:rsid w:val="00D54D69"/>
    <w:rsid w:val="00D7620F"/>
    <w:rsid w:val="00D9547C"/>
    <w:rsid w:val="00E07142"/>
    <w:rsid w:val="00E124E7"/>
    <w:rsid w:val="00E236D0"/>
    <w:rsid w:val="00EF7FF4"/>
    <w:rsid w:val="00F10259"/>
    <w:rsid w:val="00F56511"/>
    <w:rsid w:val="00FA753F"/>
    <w:rsid w:val="00FB1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2C3E"/>
  <w14:defaultImageDpi w14:val="32767"/>
  <w15:chartTrackingRefBased/>
  <w15:docId w15:val="{BB9A9BF1-993D-1B44-8594-0B016DA8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17E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5AB1"/>
    <w:rPr>
      <w:i/>
      <w:iCs/>
    </w:rPr>
  </w:style>
  <w:style w:type="paragraph" w:styleId="CommentText">
    <w:name w:val="annotation text"/>
    <w:basedOn w:val="Normal"/>
    <w:link w:val="CommentTextChar"/>
    <w:uiPriority w:val="99"/>
    <w:semiHidden/>
    <w:unhideWhenUsed/>
    <w:rsid w:val="00695AB1"/>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95AB1"/>
    <w:rPr>
      <w:sz w:val="22"/>
      <w:szCs w:val="20"/>
      <w:lang w:val="en-US"/>
    </w:rPr>
  </w:style>
  <w:style w:type="paragraph" w:customStyle="1" w:styleId="S09PARAGRAFISUCESSIVI">
    <w:name w:val="S09_PARAGRAFI SUCESSIVI"/>
    <w:basedOn w:val="Normal"/>
    <w:rsid w:val="00C62363"/>
    <w:rPr>
      <w:lang w:val="en-GB"/>
    </w:rPr>
  </w:style>
  <w:style w:type="paragraph" w:customStyle="1" w:styleId="Keywords">
    <w:name w:val="Key words"/>
    <w:basedOn w:val="Normal"/>
    <w:rsid w:val="00C62363"/>
    <w:pPr>
      <w:spacing w:line="240" w:lineRule="atLeast"/>
      <w:jc w:val="both"/>
    </w:pPr>
    <w:rPr>
      <w:i/>
      <w:sz w:val="20"/>
      <w:szCs w:val="20"/>
      <w:lang w:val="en-GB" w:eastAsia="it-IT"/>
    </w:rPr>
  </w:style>
  <w:style w:type="paragraph" w:customStyle="1" w:styleId="Affiliations">
    <w:name w:val="Affiliations"/>
    <w:basedOn w:val="Normal"/>
    <w:rsid w:val="00C62363"/>
    <w:pPr>
      <w:spacing w:line="240" w:lineRule="atLeast"/>
      <w:jc w:val="both"/>
    </w:pPr>
    <w:rPr>
      <w:i/>
      <w:sz w:val="20"/>
      <w:szCs w:val="20"/>
      <w:lang w:val="it-IT" w:eastAsia="it-IT"/>
    </w:rPr>
  </w:style>
  <w:style w:type="paragraph" w:customStyle="1" w:styleId="AUTHOR">
    <w:name w:val="AUTHOR"/>
    <w:basedOn w:val="Normal"/>
    <w:rsid w:val="00C62363"/>
    <w:pPr>
      <w:spacing w:line="240" w:lineRule="atLeast"/>
      <w:jc w:val="both"/>
    </w:pPr>
    <w:rPr>
      <w:caps/>
      <w:sz w:val="20"/>
      <w:szCs w:val="20"/>
      <w:lang w:val="it-IT" w:eastAsia="it-IT"/>
    </w:rPr>
  </w:style>
  <w:style w:type="paragraph" w:styleId="Footer">
    <w:name w:val="footer"/>
    <w:basedOn w:val="Normal"/>
    <w:link w:val="FooterChar"/>
    <w:uiPriority w:val="99"/>
    <w:unhideWhenUsed/>
    <w:rsid w:val="00392099"/>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392099"/>
  </w:style>
  <w:style w:type="character" w:styleId="PageNumber">
    <w:name w:val="page number"/>
    <w:basedOn w:val="DefaultParagraphFont"/>
    <w:uiPriority w:val="99"/>
    <w:semiHidden/>
    <w:unhideWhenUsed/>
    <w:rsid w:val="00392099"/>
  </w:style>
  <w:style w:type="paragraph" w:styleId="Header">
    <w:name w:val="header"/>
    <w:basedOn w:val="Normal"/>
    <w:link w:val="HeaderChar"/>
    <w:uiPriority w:val="99"/>
    <w:unhideWhenUsed/>
    <w:rsid w:val="00392099"/>
    <w:pPr>
      <w:tabs>
        <w:tab w:val="center" w:pos="4680"/>
        <w:tab w:val="right" w:pos="9360"/>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39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47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FARAGGIANA Eleonora</dc:creator>
  <cp:keywords/>
  <dc:description/>
  <cp:lastModifiedBy>FARAGGIANA Eleonora</cp:lastModifiedBy>
  <cp:revision>22</cp:revision>
  <dcterms:created xsi:type="dcterms:W3CDTF">2018-07-03T10:51:00Z</dcterms:created>
  <dcterms:modified xsi:type="dcterms:W3CDTF">2018-07-03T15:10:00Z</dcterms:modified>
</cp:coreProperties>
</file>